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4056" w:rsidRDefault="004649AA" w:rsidP="004649AA">
      <w:pPr>
        <w:pStyle w:val="Ttulo"/>
        <w:tabs>
          <w:tab w:val="left" w:pos="142"/>
        </w:tabs>
        <w:ind w:left="0"/>
        <w:rPr>
          <w:rFonts w:ascii="Arial" w:eastAsia="Arial" w:hAnsi="Arial" w:cs="Arial"/>
        </w:rPr>
      </w:pPr>
      <w:r>
        <w:rPr>
          <w:rFonts w:ascii="Arial" w:eastAsia="Arial" w:hAnsi="Arial" w:cs="Arial"/>
        </w:rPr>
        <w:t xml:space="preserve"> Superintendencia de Policía Científica</w:t>
      </w:r>
    </w:p>
    <w:p w:rsidR="00274056" w:rsidRDefault="00943578">
      <w:pPr>
        <w:pBdr>
          <w:top w:val="nil"/>
          <w:left w:val="nil"/>
          <w:bottom w:val="nil"/>
          <w:right w:val="nil"/>
          <w:between w:val="nil"/>
        </w:pBdr>
        <w:spacing w:before="6"/>
        <w:rPr>
          <w:color w:val="000000"/>
          <w:sz w:val="19"/>
          <w:szCs w:val="19"/>
        </w:rPr>
      </w:pPr>
      <w:r>
        <w:rPr>
          <w:noProof/>
          <w:lang w:val="es-AR" w:eastAsia="es-AR"/>
        </w:rPr>
        <mc:AlternateContent>
          <mc:Choice Requires="wpg">
            <w:drawing>
              <wp:anchor distT="0" distB="0" distL="0" distR="0" simplePos="0" relativeHeight="251658240" behindDoc="0" locked="0" layoutInCell="1" hidden="0" allowOverlap="1" wp14:anchorId="3B3059B1" wp14:editId="48ED9EE3">
                <wp:simplePos x="0" y="0"/>
                <wp:positionH relativeFrom="column">
                  <wp:posOffset>63500</wp:posOffset>
                </wp:positionH>
                <wp:positionV relativeFrom="paragraph">
                  <wp:posOffset>165100</wp:posOffset>
                </wp:positionV>
                <wp:extent cx="6068695" cy="389384"/>
                <wp:effectExtent l="0" t="0" r="0" b="0"/>
                <wp:wrapTopAndBottom distT="0" distB="0"/>
                <wp:docPr id="2" name="2 Grupo"/>
                <wp:cNvGraphicFramePr/>
                <a:graphic xmlns:a="http://schemas.openxmlformats.org/drawingml/2006/main">
                  <a:graphicData uri="http://schemas.microsoft.com/office/word/2010/wordprocessingGroup">
                    <wpg:wgp>
                      <wpg:cNvGrpSpPr/>
                      <wpg:grpSpPr>
                        <a:xfrm>
                          <a:off x="0" y="0"/>
                          <a:ext cx="6068695" cy="389384"/>
                          <a:chOff x="2311650" y="3594575"/>
                          <a:chExt cx="6068700" cy="370850"/>
                        </a:xfrm>
                      </wpg:grpSpPr>
                      <wpg:grpSp>
                        <wpg:cNvPr id="1" name="1 Grupo"/>
                        <wpg:cNvGrpSpPr/>
                        <wpg:grpSpPr>
                          <a:xfrm>
                            <a:off x="2311653" y="3594580"/>
                            <a:ext cx="6068695" cy="370825"/>
                            <a:chOff x="0" y="0"/>
                            <a:chExt cx="6068695" cy="370825"/>
                          </a:xfrm>
                        </wpg:grpSpPr>
                        <wps:wsp>
                          <wps:cNvPr id="3" name="3 Rectángulo"/>
                          <wps:cNvSpPr/>
                          <wps:spPr>
                            <a:xfrm>
                              <a:off x="0" y="0"/>
                              <a:ext cx="6068675" cy="370825"/>
                            </a:xfrm>
                            <a:prstGeom prst="rect">
                              <a:avLst/>
                            </a:prstGeom>
                            <a:noFill/>
                            <a:ln>
                              <a:noFill/>
                            </a:ln>
                          </wps:spPr>
                          <wps:txbx>
                            <w:txbxContent>
                              <w:p w:rsidR="00274056" w:rsidRDefault="00274056">
                                <w:pPr>
                                  <w:textDirection w:val="btLr"/>
                                </w:pPr>
                              </w:p>
                            </w:txbxContent>
                          </wps:txbx>
                          <wps:bodyPr spcFirstLastPara="1" wrap="square" lIns="91425" tIns="91425" rIns="91425" bIns="91425" anchor="ctr" anchorCtr="0">
                            <a:noAutofit/>
                          </wps:bodyPr>
                        </wps:wsp>
                        <wps:wsp>
                          <wps:cNvPr id="4" name="4 Forma libre"/>
                          <wps:cNvSpPr/>
                          <wps:spPr>
                            <a:xfrm>
                              <a:off x="0" y="0"/>
                              <a:ext cx="6068695" cy="364490"/>
                            </a:xfrm>
                            <a:custGeom>
                              <a:avLst/>
                              <a:gdLst/>
                              <a:ahLst/>
                              <a:cxnLst/>
                              <a:rect l="l" t="t" r="r" b="b"/>
                              <a:pathLst>
                                <a:path w="6068695" h="364490" extrusionOk="0">
                                  <a:moveTo>
                                    <a:pt x="6068314" y="0"/>
                                  </a:moveTo>
                                  <a:lnTo>
                                    <a:pt x="0" y="0"/>
                                  </a:lnTo>
                                  <a:lnTo>
                                    <a:pt x="0" y="364235"/>
                                  </a:lnTo>
                                  <a:lnTo>
                                    <a:pt x="6068314" y="364235"/>
                                  </a:lnTo>
                                  <a:lnTo>
                                    <a:pt x="6068314" y="0"/>
                                  </a:lnTo>
                                  <a:close/>
                                </a:path>
                              </a:pathLst>
                            </a:custGeom>
                            <a:solidFill>
                              <a:srgbClr val="F1F1F1"/>
                            </a:solidFill>
                            <a:ln>
                              <a:noFill/>
                            </a:ln>
                          </wps:spPr>
                          <wps:bodyPr spcFirstLastPara="1" wrap="square" lIns="91425" tIns="91425" rIns="91425" bIns="91425" anchor="ctr" anchorCtr="0">
                            <a:noAutofit/>
                          </wps:bodyPr>
                        </wps:wsp>
                        <wps:wsp>
                          <wps:cNvPr id="5" name="5 Forma libre"/>
                          <wps:cNvSpPr/>
                          <wps:spPr>
                            <a:xfrm>
                              <a:off x="0" y="364236"/>
                              <a:ext cx="6068695" cy="6350"/>
                            </a:xfrm>
                            <a:custGeom>
                              <a:avLst/>
                              <a:gdLst/>
                              <a:ahLst/>
                              <a:cxnLst/>
                              <a:rect l="l" t="t" r="r" b="b"/>
                              <a:pathLst>
                                <a:path w="6068695" h="6350" extrusionOk="0">
                                  <a:moveTo>
                                    <a:pt x="6068314" y="0"/>
                                  </a:moveTo>
                                  <a:lnTo>
                                    <a:pt x="0" y="0"/>
                                  </a:lnTo>
                                  <a:lnTo>
                                    <a:pt x="0" y="6096"/>
                                  </a:lnTo>
                                  <a:lnTo>
                                    <a:pt x="6068314" y="6096"/>
                                  </a:lnTo>
                                  <a:lnTo>
                                    <a:pt x="6068314" y="0"/>
                                  </a:lnTo>
                                  <a:close/>
                                </a:path>
                              </a:pathLst>
                            </a:custGeom>
                            <a:solidFill>
                              <a:srgbClr val="000000"/>
                            </a:solidFill>
                            <a:ln>
                              <a:noFill/>
                            </a:ln>
                          </wps:spPr>
                          <wps:bodyPr spcFirstLastPara="1" wrap="square" lIns="91425" tIns="91425" rIns="91425" bIns="91425" anchor="ctr" anchorCtr="0">
                            <a:noAutofit/>
                          </wps:bodyPr>
                        </wps:wsp>
                        <wps:wsp>
                          <wps:cNvPr id="6" name="6 Rectángulo"/>
                          <wps:cNvSpPr/>
                          <wps:spPr>
                            <a:xfrm>
                              <a:off x="0" y="0"/>
                              <a:ext cx="6068695" cy="364490"/>
                            </a:xfrm>
                            <a:prstGeom prst="rect">
                              <a:avLst/>
                            </a:prstGeom>
                            <a:noFill/>
                            <a:ln>
                              <a:noFill/>
                            </a:ln>
                          </wps:spPr>
                          <wps:txbx>
                            <w:txbxContent>
                              <w:p w:rsidR="00274056" w:rsidRDefault="004649AA">
                                <w:pPr>
                                  <w:spacing w:before="160"/>
                                  <w:ind w:left="27" w:firstLine="27"/>
                                  <w:textDirection w:val="btLr"/>
                                </w:pPr>
                                <w:r w:rsidRPr="004649AA">
                                  <w:rPr>
                                    <w:rFonts w:ascii="Arial" w:eastAsia="Arial" w:hAnsi="Arial" w:cs="Arial"/>
                                    <w:color w:val="000000"/>
                                    <w:sz w:val="28"/>
                                  </w:rPr>
                                  <w:t xml:space="preserve">Curso de auxiliares </w:t>
                                </w:r>
                                <w:proofErr w:type="spellStart"/>
                                <w:r w:rsidRPr="004649AA">
                                  <w:rPr>
                                    <w:rFonts w:ascii="Arial" w:eastAsia="Arial" w:hAnsi="Arial" w:cs="Arial"/>
                                    <w:color w:val="000000"/>
                                    <w:sz w:val="28"/>
                                  </w:rPr>
                                  <w:t>tanatólogos</w:t>
                                </w:r>
                                <w:proofErr w:type="spellEnd"/>
                                <w:r w:rsidRPr="004649AA">
                                  <w:rPr>
                                    <w:rFonts w:ascii="Arial" w:eastAsia="Arial" w:hAnsi="Arial" w:cs="Arial"/>
                                    <w:color w:val="000000"/>
                                    <w:sz w:val="28"/>
                                  </w:rPr>
                                  <w:t xml:space="preserve"> 2025</w:t>
                                </w:r>
                              </w:p>
                            </w:txbxContent>
                          </wps:txbx>
                          <wps:bodyPr spcFirstLastPara="1" wrap="square" lIns="0" tIns="0" rIns="0" bIns="0" anchor="t" anchorCtr="0">
                            <a:noAutofit/>
                          </wps:bodyPr>
                        </wps:wsp>
                      </wpg:grpSp>
                    </wpg:wgp>
                  </a:graphicData>
                </a:graphic>
              </wp:anchor>
            </w:drawing>
          </mc:Choice>
          <mc:Fallback>
            <w:pict>
              <v:group id="2 Grupo" o:spid="_x0000_s1026" style="position:absolute;margin-left:5pt;margin-top:13pt;width:477.85pt;height:30.65pt;z-index:251658240;mso-wrap-distance-left:0;mso-wrap-distance-right:0" coordorigin="23116,35945" coordsize="60687,37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">
                <v:group id="1 Grupo" o:spid="_x0000_s1027" style="position:absolute;left:23116;top:35945;width:60687;height:3709" coordsize="60686,37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KFK8AAAADaAAAADwAAAGRycy9kb3ducmV2LnhtbERPTYvCMBC9L/gfwgje&#10;1rTKLlKNIqLiQRZWBfE2NGNbbCaliW3990YQPA2P9zmzRWdK0VDtCssK4mEEgji1uuBMwem4+Z6A&#10;cB5ZY2mZFDzIwWLe+5phom3L/9QcfCZCCLsEFeTeV4mULs3JoBvaijhwV1sb9AHWmdQ1tiHclHIU&#10;Rb/SYMGhIceKVjmlt8PdKNi22C7H8brZ366rx+X483fex6TUoN8tpyA8df4jfrt3OsyH1yuvK+dP&#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C4oUrwAAAANoAAAAPAAAA&#10;AAAAAAAAAAAAAKoCAABkcnMvZG93bnJldi54bWxQSwUGAAAAAAQABAD6AAAAlwMAAAAA&#10;">
                  <v:rect id="3 Rectángulo" o:spid="_x0000_s1028" style="position:absolute;width:60686;height:370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88x7sIA&#10;AADaAAAADwAAAGRycy9kb3ducmV2LnhtbESPwW7CMBBE70j8g7VIvYHTtEJtiIOgaqWWEwQ+YImX&#10;OGq8TmMX0r+vkZA4jmbmjSZfDrYVZ+p941jB4ywBQVw53XCt4LD/mL6A8AFZY+uYFPyRh2UxHuWY&#10;aXfhHZ3LUIsIYZ+hAhNCl0npK0MW/cx1xNE7ud5iiLKvpe7xEuG2lWmSzKXFhuOCwY7eDFXf5a9V&#10;sH12lL6nfl3W9tUMx/3m6wfnSj1MhtUCRKAh3MO39qdW8ATXK/EGyO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zzHuwgAAANoAAAAPAAAAAAAAAAAAAAAAAJgCAABkcnMvZG93&#10;bnJldi54bWxQSwUGAAAAAAQABAD1AAAAhwMAAAAA&#10;" filled="f" stroked="f">
                    <v:textbox inset="2.53958mm,2.53958mm,2.53958mm,2.53958mm">
                      <w:txbxContent>
                        <w:p w:rsidR="00274056" w:rsidRDefault="00274056">
                          <w:pPr>
                            <w:textDirection w:val="btLr"/>
                          </w:pPr>
                        </w:p>
                      </w:txbxContent>
                    </v:textbox>
                  </v:rect>
                  <v:shape id="4 Forma libre" o:spid="_x0000_s1029" style="position:absolute;width:60686;height:3644;visibility:visible;mso-wrap-style:square;v-text-anchor:middle" coordsize="6068695,3644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BAAMYA&#10;AADaAAAADwAAAGRycy9kb3ducmV2LnhtbESPQUvDQBSE74L/YXmCN7uxtrHGbEqRlgoFwbYq3p7Z&#10;ZxLMvg272zb213eFgsdhZr5h8mlvWrEn5xvLCm4HCQji0uqGKwXbzeJmAsIHZI2tZVLwSx6mxeVF&#10;jpm2B36l/TpUIkLYZ6igDqHLpPRlTQb9wHbE0fu2zmCI0lVSOzxEuGnlMElSabDhuFBjR081lT/r&#10;nVEg04e3rzDH8eYlXX4cP1fs7t/vlLq+6mePIAL14T98bj9rBSP4uxJvgCxO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hBAAMYAAADaAAAADwAAAAAAAAAAAAAAAACYAgAAZHJz&#10;L2Rvd25yZXYueG1sUEsFBgAAAAAEAAQA9QAAAIsDAAAAAA==&#10;" path="m6068314,l,,,364235r6068314,l6068314,xe" fillcolor="#f1f1f1" stroked="f">
                    <v:path arrowok="t" o:extrusionok="f"/>
                  </v:shape>
                  <v:shape id="5 Forma libre" o:spid="_x0000_s1030" style="position:absolute;top:3642;width:60686;height:63;visibility:visible;mso-wrap-style:square;v-text-anchor:middle" coordsize="6068695,6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m0DMMA&#10;AADaAAAADwAAAGRycy9kb3ducmV2LnhtbESPT2sCMRTE7wW/Q3iCt5q1oNStUbSlYL35p/fXzTNZ&#10;unlZNnFd99M3QsHjMDO/YRarzlWipSaUnhVMxhkI4sLrko2C0/Hz+RVEiMgaK8+k4EYBVsvB0wJz&#10;7a+8p/YQjUgQDjkqsDHWuZShsOQwjH1NnLyzbxzGJBsjdYPXBHeVfMmymXRYclqwWNO7peL3cHEK&#10;1nPbtz+m3+5333yZnmf95st8KDUadus3EJG6+Aj/t7dawRTuV9INkM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Am0DMMAAADaAAAADwAAAAAAAAAAAAAAAACYAgAAZHJzL2Rv&#10;d25yZXYueG1sUEsFBgAAAAAEAAQA9QAAAIgDAAAAAA==&#10;" path="m6068314,l,,,6096r6068314,l6068314,xe" fillcolor="black" stroked="f">
                    <v:path arrowok="t" o:extrusionok="f"/>
                  </v:shape>
                  <v:rect id="6 Rectángulo" o:spid="_x0000_s1031" style="position:absolute;width:60686;height:36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kItcIA&#10;AADaAAAADwAAAGRycy9kb3ducmV2LnhtbESPzarCMBSE94LvEI7gTlNdiFajiD/o8l4V1N2hObbF&#10;5qQ00db79DeC4HKYmW+Y2aIxhXhS5XLLCgb9CARxYnXOqYLTcdsbg3AeWWNhmRS8yMFi3m7NMNa2&#10;5l96HnwqAoRdjAoy78tYSpdkZND1bUkcvJutDPogq1TqCusAN4UcRtFIGsw5LGRY0iqj5H54GAW7&#10;cbm87O1fnRab6+78c56sjxOvVLfTLKcgPDX+G/6091rBCN5Xwg2Q8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qQi1wgAAANoAAAAPAAAAAAAAAAAAAAAAAJgCAABkcnMvZG93&#10;bnJldi54bWxQSwUGAAAAAAQABAD1AAAAhwMAAAAA&#10;" filled="f" stroked="f">
                    <v:textbox inset="0,0,0,0">
                      <w:txbxContent>
                        <w:p w:rsidR="00274056" w:rsidRDefault="004649AA">
                          <w:pPr>
                            <w:spacing w:before="160"/>
                            <w:ind w:left="27" w:firstLine="27"/>
                            <w:textDirection w:val="btLr"/>
                          </w:pPr>
                          <w:r w:rsidRPr="004649AA">
                            <w:rPr>
                              <w:rFonts w:ascii="Arial" w:eastAsia="Arial" w:hAnsi="Arial" w:cs="Arial"/>
                              <w:color w:val="000000"/>
                              <w:sz w:val="28"/>
                            </w:rPr>
                            <w:t xml:space="preserve">Curso de auxiliares </w:t>
                          </w:r>
                          <w:proofErr w:type="spellStart"/>
                          <w:r w:rsidRPr="004649AA">
                            <w:rPr>
                              <w:rFonts w:ascii="Arial" w:eastAsia="Arial" w:hAnsi="Arial" w:cs="Arial"/>
                              <w:color w:val="000000"/>
                              <w:sz w:val="28"/>
                            </w:rPr>
                            <w:t>tanatólogos</w:t>
                          </w:r>
                          <w:proofErr w:type="spellEnd"/>
                          <w:r w:rsidRPr="004649AA">
                            <w:rPr>
                              <w:rFonts w:ascii="Arial" w:eastAsia="Arial" w:hAnsi="Arial" w:cs="Arial"/>
                              <w:color w:val="000000"/>
                              <w:sz w:val="28"/>
                            </w:rPr>
                            <w:t xml:space="preserve"> 2025</w:t>
                          </w:r>
                        </w:p>
                      </w:txbxContent>
                    </v:textbox>
                  </v:rect>
                </v:group>
                <w10:wrap type="topAndBottom"/>
              </v:group>
            </w:pict>
          </mc:Fallback>
        </mc:AlternateContent>
      </w:r>
    </w:p>
    <w:p w:rsidR="00274056" w:rsidRDefault="00274056">
      <w:pPr>
        <w:pBdr>
          <w:top w:val="nil"/>
          <w:left w:val="nil"/>
          <w:bottom w:val="nil"/>
          <w:right w:val="nil"/>
          <w:between w:val="nil"/>
        </w:pBdr>
        <w:rPr>
          <w:color w:val="000000"/>
          <w:sz w:val="24"/>
          <w:szCs w:val="24"/>
        </w:rPr>
      </w:pPr>
    </w:p>
    <w:p w:rsidR="00274056" w:rsidRDefault="00274056">
      <w:pPr>
        <w:pBdr>
          <w:top w:val="nil"/>
          <w:left w:val="nil"/>
          <w:bottom w:val="nil"/>
          <w:right w:val="nil"/>
          <w:between w:val="nil"/>
        </w:pBdr>
        <w:spacing w:before="138"/>
        <w:rPr>
          <w:color w:val="000000"/>
          <w:sz w:val="24"/>
          <w:szCs w:val="24"/>
        </w:rPr>
      </w:pPr>
    </w:p>
    <w:p w:rsidR="00274056" w:rsidRDefault="004649AA" w:rsidP="004649AA">
      <w:pPr>
        <w:pStyle w:val="Ttulo1"/>
        <w:spacing w:line="360" w:lineRule="auto"/>
        <w:ind w:left="0"/>
        <w:rPr>
          <w:rFonts w:ascii="Arial" w:eastAsia="Arial" w:hAnsi="Arial" w:cs="Arial"/>
          <w:sz w:val="22"/>
          <w:szCs w:val="22"/>
        </w:rPr>
      </w:pPr>
      <w:r>
        <w:rPr>
          <w:rFonts w:ascii="Arial" w:eastAsia="Arial" w:hAnsi="Arial" w:cs="Arial"/>
          <w:sz w:val="22"/>
          <w:szCs w:val="22"/>
        </w:rPr>
        <w:t xml:space="preserve">  </w:t>
      </w:r>
      <w:r w:rsidR="00943578">
        <w:rPr>
          <w:rFonts w:ascii="Arial" w:eastAsia="Arial" w:hAnsi="Arial" w:cs="Arial"/>
          <w:sz w:val="22"/>
          <w:szCs w:val="22"/>
        </w:rPr>
        <w:t>Descripción:</w:t>
      </w:r>
    </w:p>
    <w:p w:rsidR="00274056" w:rsidRDefault="00E645D2">
      <w:pPr>
        <w:pBdr>
          <w:top w:val="nil"/>
          <w:left w:val="nil"/>
          <w:bottom w:val="nil"/>
          <w:right w:val="nil"/>
          <w:between w:val="nil"/>
        </w:pBdr>
        <w:spacing w:before="240" w:line="360" w:lineRule="auto"/>
        <w:ind w:left="143" w:right="135"/>
        <w:jc w:val="both"/>
        <w:rPr>
          <w:rFonts w:ascii="Arial" w:eastAsia="Arial" w:hAnsi="Arial" w:cs="Arial"/>
          <w:color w:val="000000"/>
        </w:rPr>
      </w:pPr>
      <w:r w:rsidRPr="00E645D2">
        <w:rPr>
          <w:rFonts w:ascii="Arial" w:eastAsia="Arial" w:hAnsi="Arial" w:cs="Arial"/>
          <w:color w:val="000000"/>
        </w:rPr>
        <w:t>El presente curso se halla destinado al tratamiento de la temática que diariamente se aborda en las morgues dependientes de la Superintendencia de Policía Científica de la provincia de Buenos Aires, cuyo trabajo diario ha crecido en los últimos años</w:t>
      </w:r>
      <w:r>
        <w:rPr>
          <w:rFonts w:ascii="Arial" w:eastAsia="Arial" w:hAnsi="Arial" w:cs="Arial"/>
          <w:color w:val="000000"/>
        </w:rPr>
        <w:t>.</w:t>
      </w:r>
      <w:r w:rsidRPr="00E645D2">
        <w:t xml:space="preserve"> </w:t>
      </w:r>
      <w:r w:rsidR="00EE538E">
        <w:rPr>
          <w:rFonts w:ascii="Arial" w:eastAsia="Arial" w:hAnsi="Arial" w:cs="Arial"/>
          <w:color w:val="000000"/>
        </w:rPr>
        <w:t>Su objetivo es p</w:t>
      </w:r>
      <w:r w:rsidR="00EE538E" w:rsidRPr="00EE538E">
        <w:rPr>
          <w:rFonts w:ascii="Arial" w:eastAsia="Arial" w:hAnsi="Arial" w:cs="Arial"/>
          <w:color w:val="000000"/>
        </w:rPr>
        <w:t>roveer de instancias formativas que colaboren con la adquisición de saberes específicos para que el personal que se capacite pueda llevar adelante la tarea de a</w:t>
      </w:r>
      <w:bookmarkStart w:id="0" w:name="_GoBack"/>
      <w:bookmarkEnd w:id="0"/>
      <w:r w:rsidR="00EE538E" w:rsidRPr="00EE538E">
        <w:rPr>
          <w:rFonts w:ascii="Arial" w:eastAsia="Arial" w:hAnsi="Arial" w:cs="Arial"/>
          <w:color w:val="000000"/>
        </w:rPr>
        <w:t>uxiliar</w:t>
      </w:r>
      <w:r w:rsidR="00EE538E">
        <w:rPr>
          <w:rFonts w:ascii="Arial" w:eastAsia="Arial" w:hAnsi="Arial" w:cs="Arial"/>
          <w:color w:val="000000"/>
        </w:rPr>
        <w:t xml:space="preserve"> </w:t>
      </w:r>
      <w:proofErr w:type="spellStart"/>
      <w:r w:rsidR="00EE538E">
        <w:rPr>
          <w:rFonts w:ascii="Arial" w:eastAsia="Arial" w:hAnsi="Arial" w:cs="Arial"/>
          <w:color w:val="000000"/>
        </w:rPr>
        <w:t>tanatólogo</w:t>
      </w:r>
      <w:proofErr w:type="spellEnd"/>
      <w:r w:rsidR="00EE538E" w:rsidRPr="00EE538E">
        <w:rPr>
          <w:rFonts w:ascii="Arial" w:eastAsia="Arial" w:hAnsi="Arial" w:cs="Arial"/>
          <w:color w:val="000000"/>
        </w:rPr>
        <w:t xml:space="preserve"> y brindar de esa manera una mayor eficacia a la labor que desarrollaría de manera conjunta con el profesional médico.</w:t>
      </w:r>
    </w:p>
    <w:p w:rsidR="00274056" w:rsidRDefault="00274056">
      <w:pPr>
        <w:pBdr>
          <w:top w:val="nil"/>
          <w:left w:val="nil"/>
          <w:bottom w:val="nil"/>
          <w:right w:val="nil"/>
          <w:between w:val="nil"/>
        </w:pBdr>
        <w:spacing w:line="360" w:lineRule="auto"/>
        <w:rPr>
          <w:rFonts w:ascii="Arial" w:eastAsia="Arial" w:hAnsi="Arial" w:cs="Arial"/>
          <w:color w:val="000000"/>
        </w:rPr>
      </w:pPr>
    </w:p>
    <w:p w:rsidR="00274056" w:rsidRDefault="00943578" w:rsidP="004649AA">
      <w:pPr>
        <w:pStyle w:val="Ttulo1"/>
        <w:spacing w:before="1" w:line="360" w:lineRule="auto"/>
        <w:rPr>
          <w:rFonts w:ascii="Arial" w:eastAsia="Arial" w:hAnsi="Arial" w:cs="Arial"/>
          <w:sz w:val="22"/>
          <w:szCs w:val="22"/>
        </w:rPr>
      </w:pPr>
      <w:r>
        <w:rPr>
          <w:rFonts w:ascii="Arial" w:eastAsia="Arial" w:hAnsi="Arial" w:cs="Arial"/>
          <w:sz w:val="22"/>
          <w:szCs w:val="22"/>
        </w:rPr>
        <w:t>Destinatarios:</w:t>
      </w:r>
    </w:p>
    <w:p w:rsidR="00274056" w:rsidRDefault="00E645D2">
      <w:pPr>
        <w:pBdr>
          <w:top w:val="nil"/>
          <w:left w:val="nil"/>
          <w:bottom w:val="nil"/>
          <w:right w:val="nil"/>
          <w:between w:val="nil"/>
        </w:pBdr>
        <w:spacing w:before="239" w:line="360" w:lineRule="auto"/>
        <w:ind w:left="143" w:right="143"/>
        <w:jc w:val="both"/>
        <w:rPr>
          <w:rFonts w:ascii="Arial" w:eastAsia="Arial" w:hAnsi="Arial" w:cs="Arial"/>
          <w:color w:val="000000"/>
        </w:rPr>
      </w:pPr>
      <w:r>
        <w:rPr>
          <w:rFonts w:ascii="Arial" w:eastAsia="Arial" w:hAnsi="Arial" w:cs="Arial"/>
          <w:color w:val="000000"/>
        </w:rPr>
        <w:t xml:space="preserve">Personal policial </w:t>
      </w:r>
      <w:r w:rsidRPr="00E645D2">
        <w:rPr>
          <w:rFonts w:ascii="Arial" w:eastAsia="Arial" w:hAnsi="Arial" w:cs="Arial"/>
          <w:color w:val="000000"/>
        </w:rPr>
        <w:t>perteneciente a la Superin</w:t>
      </w:r>
      <w:r>
        <w:rPr>
          <w:rFonts w:ascii="Arial" w:eastAsia="Arial" w:hAnsi="Arial" w:cs="Arial"/>
          <w:color w:val="000000"/>
        </w:rPr>
        <w:t xml:space="preserve">tendencia de Policía Científica, </w:t>
      </w:r>
      <w:r w:rsidRPr="00E645D2">
        <w:rPr>
          <w:rFonts w:ascii="Arial" w:eastAsia="Arial" w:hAnsi="Arial" w:cs="Arial"/>
          <w:color w:val="000000"/>
        </w:rPr>
        <w:t>de cualquier escalafón</w:t>
      </w:r>
      <w:r w:rsidR="00943578">
        <w:rPr>
          <w:rFonts w:ascii="Arial" w:eastAsia="Arial" w:hAnsi="Arial" w:cs="Arial"/>
          <w:color w:val="000000"/>
        </w:rPr>
        <w:t>.</w:t>
      </w:r>
    </w:p>
    <w:p w:rsidR="00274056" w:rsidRDefault="00274056">
      <w:pPr>
        <w:pBdr>
          <w:top w:val="nil"/>
          <w:left w:val="nil"/>
          <w:bottom w:val="nil"/>
          <w:right w:val="nil"/>
          <w:between w:val="nil"/>
        </w:pBdr>
        <w:spacing w:before="170" w:line="360" w:lineRule="auto"/>
        <w:rPr>
          <w:rFonts w:ascii="Arial" w:eastAsia="Arial" w:hAnsi="Arial" w:cs="Arial"/>
          <w:color w:val="000000"/>
        </w:rPr>
      </w:pPr>
    </w:p>
    <w:p w:rsidR="00274056" w:rsidRDefault="00943578">
      <w:pPr>
        <w:spacing w:line="360" w:lineRule="auto"/>
        <w:ind w:left="143"/>
        <w:rPr>
          <w:rFonts w:ascii="Arial" w:eastAsia="Arial" w:hAnsi="Arial" w:cs="Arial"/>
        </w:rPr>
      </w:pPr>
      <w:r>
        <w:rPr>
          <w:rFonts w:ascii="Arial" w:eastAsia="Arial" w:hAnsi="Arial" w:cs="Arial"/>
          <w:b/>
        </w:rPr>
        <w:t xml:space="preserve">Modalidad: </w:t>
      </w:r>
      <w:r>
        <w:rPr>
          <w:rFonts w:ascii="Arial" w:eastAsia="Arial" w:hAnsi="Arial" w:cs="Arial"/>
        </w:rPr>
        <w:t>virtual.</w:t>
      </w:r>
    </w:p>
    <w:p w:rsidR="00274056" w:rsidRDefault="00274056">
      <w:pPr>
        <w:pBdr>
          <w:top w:val="nil"/>
          <w:left w:val="nil"/>
          <w:bottom w:val="nil"/>
          <w:right w:val="nil"/>
          <w:between w:val="nil"/>
        </w:pBdr>
        <w:spacing w:before="194" w:line="360" w:lineRule="auto"/>
        <w:rPr>
          <w:rFonts w:ascii="Arial" w:eastAsia="Arial" w:hAnsi="Arial" w:cs="Arial"/>
          <w:color w:val="000000"/>
        </w:rPr>
      </w:pPr>
    </w:p>
    <w:p w:rsidR="00274056" w:rsidRDefault="00943578">
      <w:pPr>
        <w:spacing w:line="360" w:lineRule="auto"/>
        <w:ind w:left="143"/>
        <w:rPr>
          <w:rFonts w:ascii="Arial" w:eastAsia="Arial" w:hAnsi="Arial" w:cs="Arial"/>
        </w:rPr>
      </w:pPr>
      <w:r>
        <w:rPr>
          <w:rFonts w:ascii="Arial" w:eastAsia="Arial" w:hAnsi="Arial" w:cs="Arial"/>
          <w:b/>
        </w:rPr>
        <w:t xml:space="preserve">Carga horaria: </w:t>
      </w:r>
      <w:r w:rsidR="004649AA">
        <w:rPr>
          <w:rFonts w:ascii="Arial" w:eastAsia="Arial" w:hAnsi="Arial" w:cs="Arial"/>
        </w:rPr>
        <w:t>6</w:t>
      </w:r>
      <w:r>
        <w:rPr>
          <w:rFonts w:ascii="Arial" w:eastAsia="Arial" w:hAnsi="Arial" w:cs="Arial"/>
        </w:rPr>
        <w:t>0 horas reloj.</w:t>
      </w:r>
    </w:p>
    <w:p w:rsidR="00274056" w:rsidRDefault="00274056">
      <w:pPr>
        <w:pBdr>
          <w:top w:val="nil"/>
          <w:left w:val="nil"/>
          <w:bottom w:val="nil"/>
          <w:right w:val="nil"/>
          <w:between w:val="nil"/>
        </w:pBdr>
        <w:spacing w:before="245" w:line="360" w:lineRule="auto"/>
        <w:rPr>
          <w:rFonts w:ascii="Arial" w:eastAsia="Arial" w:hAnsi="Arial" w:cs="Arial"/>
          <w:color w:val="000000"/>
        </w:rPr>
      </w:pPr>
    </w:p>
    <w:p w:rsidR="00274056" w:rsidRPr="00E645D2" w:rsidRDefault="00943578" w:rsidP="004649AA">
      <w:pPr>
        <w:pStyle w:val="Ttulo1"/>
        <w:spacing w:line="360" w:lineRule="auto"/>
        <w:rPr>
          <w:rFonts w:ascii="Arial" w:eastAsia="Arial" w:hAnsi="Arial" w:cs="Arial"/>
          <w:b w:val="0"/>
          <w:sz w:val="22"/>
          <w:szCs w:val="22"/>
        </w:rPr>
      </w:pPr>
      <w:r>
        <w:rPr>
          <w:rFonts w:ascii="Arial" w:eastAsia="Arial" w:hAnsi="Arial" w:cs="Arial"/>
          <w:sz w:val="22"/>
          <w:szCs w:val="22"/>
        </w:rPr>
        <w:t xml:space="preserve">Ediciones: </w:t>
      </w:r>
      <w:r w:rsidR="00E645D2" w:rsidRPr="00E645D2">
        <w:rPr>
          <w:rFonts w:ascii="Arial" w:eastAsia="Arial" w:hAnsi="Arial" w:cs="Arial"/>
          <w:b w:val="0"/>
          <w:sz w:val="22"/>
          <w:szCs w:val="22"/>
        </w:rPr>
        <w:t>1</w:t>
      </w:r>
    </w:p>
    <w:p w:rsidR="00274056" w:rsidRDefault="00274056">
      <w:pPr>
        <w:pBdr>
          <w:top w:val="nil"/>
          <w:left w:val="nil"/>
          <w:bottom w:val="nil"/>
          <w:right w:val="nil"/>
          <w:between w:val="nil"/>
        </w:pBdr>
        <w:spacing w:before="195" w:line="360" w:lineRule="auto"/>
        <w:rPr>
          <w:rFonts w:ascii="Arial" w:eastAsia="Arial" w:hAnsi="Arial" w:cs="Arial"/>
          <w:color w:val="000000"/>
        </w:rPr>
      </w:pPr>
    </w:p>
    <w:p w:rsidR="00274056" w:rsidRDefault="00943578">
      <w:pPr>
        <w:spacing w:line="360" w:lineRule="auto"/>
        <w:ind w:left="143"/>
        <w:rPr>
          <w:rFonts w:ascii="Arial" w:eastAsia="Arial" w:hAnsi="Arial" w:cs="Arial"/>
        </w:rPr>
      </w:pPr>
      <w:r>
        <w:rPr>
          <w:rFonts w:ascii="Arial" w:eastAsia="Arial" w:hAnsi="Arial" w:cs="Arial"/>
          <w:b/>
        </w:rPr>
        <w:t xml:space="preserve">Fecha de inicio y finalización: </w:t>
      </w:r>
      <w:r w:rsidR="00E645D2">
        <w:rPr>
          <w:rFonts w:ascii="Arial" w:eastAsia="Arial" w:hAnsi="Arial" w:cs="Arial"/>
        </w:rPr>
        <w:t>abril a diciembre</w:t>
      </w:r>
    </w:p>
    <w:p w:rsidR="00274056" w:rsidRDefault="00274056">
      <w:pPr>
        <w:pBdr>
          <w:top w:val="nil"/>
          <w:left w:val="nil"/>
          <w:bottom w:val="nil"/>
          <w:right w:val="nil"/>
          <w:between w:val="nil"/>
        </w:pBdr>
        <w:spacing w:line="360" w:lineRule="auto"/>
        <w:rPr>
          <w:rFonts w:ascii="Arial" w:eastAsia="Arial" w:hAnsi="Arial" w:cs="Arial"/>
          <w:color w:val="000000"/>
        </w:rPr>
      </w:pPr>
    </w:p>
    <w:p w:rsidR="00274056" w:rsidRDefault="00943578">
      <w:pPr>
        <w:spacing w:line="360" w:lineRule="auto"/>
        <w:ind w:left="143"/>
        <w:rPr>
          <w:rFonts w:ascii="Arial" w:eastAsia="Arial" w:hAnsi="Arial" w:cs="Arial"/>
        </w:rPr>
      </w:pPr>
      <w:r>
        <w:rPr>
          <w:rFonts w:ascii="Arial" w:eastAsia="Arial" w:hAnsi="Arial" w:cs="Arial"/>
          <w:b/>
        </w:rPr>
        <w:t xml:space="preserve">Cupo: </w:t>
      </w:r>
      <w:r w:rsidR="00E645D2">
        <w:rPr>
          <w:rFonts w:ascii="Arial" w:eastAsia="Arial" w:hAnsi="Arial" w:cs="Arial"/>
        </w:rPr>
        <w:t>30 por edición.</w:t>
      </w:r>
    </w:p>
    <w:p w:rsidR="00274056" w:rsidRDefault="00274056">
      <w:pPr>
        <w:pBdr>
          <w:top w:val="nil"/>
          <w:left w:val="nil"/>
          <w:bottom w:val="nil"/>
          <w:right w:val="nil"/>
          <w:between w:val="nil"/>
        </w:pBdr>
        <w:spacing w:line="360" w:lineRule="auto"/>
        <w:rPr>
          <w:rFonts w:ascii="Arial" w:eastAsia="Arial" w:hAnsi="Arial" w:cs="Arial"/>
          <w:color w:val="000000"/>
        </w:rPr>
      </w:pPr>
    </w:p>
    <w:p w:rsidR="00274056" w:rsidRDefault="00943578">
      <w:pPr>
        <w:pStyle w:val="Ttulo1"/>
        <w:spacing w:line="360" w:lineRule="auto"/>
        <w:ind w:left="150"/>
        <w:rPr>
          <w:rFonts w:ascii="Arial" w:eastAsia="Arial" w:hAnsi="Arial" w:cs="Arial"/>
          <w:sz w:val="22"/>
          <w:szCs w:val="22"/>
        </w:rPr>
      </w:pPr>
      <w:r>
        <w:rPr>
          <w:rFonts w:ascii="Arial" w:eastAsia="Arial" w:hAnsi="Arial" w:cs="Arial"/>
          <w:sz w:val="22"/>
          <w:szCs w:val="22"/>
        </w:rPr>
        <w:t>Medio de contacto:</w:t>
      </w:r>
    </w:p>
    <w:p w:rsidR="00274056" w:rsidRDefault="00943578" w:rsidP="004649AA">
      <w:pPr>
        <w:numPr>
          <w:ilvl w:val="0"/>
          <w:numId w:val="1"/>
        </w:numPr>
        <w:pBdr>
          <w:top w:val="nil"/>
          <w:left w:val="nil"/>
          <w:bottom w:val="nil"/>
          <w:right w:val="nil"/>
          <w:between w:val="nil"/>
        </w:pBdr>
        <w:tabs>
          <w:tab w:val="left" w:pos="863"/>
        </w:tabs>
        <w:spacing w:before="240" w:line="360" w:lineRule="auto"/>
        <w:rPr>
          <w:rFonts w:ascii="Arial" w:eastAsia="Arial" w:hAnsi="Arial" w:cs="Arial"/>
          <w:color w:val="000000"/>
        </w:rPr>
      </w:pPr>
      <w:r>
        <w:rPr>
          <w:rFonts w:ascii="Arial" w:eastAsia="Arial" w:hAnsi="Arial" w:cs="Arial"/>
          <w:color w:val="000000"/>
        </w:rPr>
        <w:t xml:space="preserve">Correo electrónico: </w:t>
      </w:r>
      <w:r w:rsidR="004649AA" w:rsidRPr="004649AA">
        <w:rPr>
          <w:rFonts w:ascii="Arial" w:eastAsia="Arial" w:hAnsi="Arial" w:cs="Arial"/>
          <w:color w:val="000000"/>
        </w:rPr>
        <w:t>cursospacspc@gmail.com</w:t>
      </w:r>
    </w:p>
    <w:p w:rsidR="00274056" w:rsidRDefault="00943578" w:rsidP="004649AA">
      <w:pPr>
        <w:numPr>
          <w:ilvl w:val="0"/>
          <w:numId w:val="1"/>
        </w:numPr>
        <w:pBdr>
          <w:top w:val="nil"/>
          <w:left w:val="nil"/>
          <w:bottom w:val="nil"/>
          <w:right w:val="nil"/>
          <w:between w:val="nil"/>
        </w:pBdr>
        <w:tabs>
          <w:tab w:val="left" w:pos="863"/>
        </w:tabs>
        <w:spacing w:before="42" w:line="360" w:lineRule="auto"/>
        <w:rPr>
          <w:rFonts w:ascii="Arial" w:eastAsia="Arial" w:hAnsi="Arial" w:cs="Arial"/>
          <w:color w:val="000000"/>
        </w:rPr>
      </w:pPr>
      <w:r>
        <w:rPr>
          <w:rFonts w:ascii="Arial" w:eastAsia="Arial" w:hAnsi="Arial" w:cs="Arial"/>
          <w:color w:val="000000"/>
        </w:rPr>
        <w:t>Teléfono</w:t>
      </w:r>
      <w:r w:rsidR="004649AA">
        <w:rPr>
          <w:rFonts w:ascii="Arial" w:eastAsia="Arial" w:hAnsi="Arial" w:cs="Arial"/>
          <w:color w:val="000000"/>
        </w:rPr>
        <w:t>:</w:t>
      </w:r>
      <w:r>
        <w:rPr>
          <w:rFonts w:ascii="Arial" w:eastAsia="Arial" w:hAnsi="Arial" w:cs="Arial"/>
          <w:color w:val="000000"/>
        </w:rPr>
        <w:t xml:space="preserve"> </w:t>
      </w:r>
      <w:r w:rsidR="004649AA" w:rsidRPr="004649AA">
        <w:rPr>
          <w:rFonts w:ascii="Arial" w:eastAsia="Arial" w:hAnsi="Arial" w:cs="Arial"/>
          <w:color w:val="000000"/>
        </w:rPr>
        <w:t>(0221) 423-4037</w:t>
      </w:r>
      <w:r>
        <w:rPr>
          <w:rFonts w:ascii="Arial" w:eastAsia="Arial" w:hAnsi="Arial" w:cs="Arial"/>
          <w:color w:val="000000"/>
        </w:rPr>
        <w:t>.</w:t>
      </w:r>
    </w:p>
    <w:sectPr w:rsidR="00274056" w:rsidSect="004649AA">
      <w:pgSz w:w="11910" w:h="16840"/>
      <w:pgMar w:top="1418" w:right="1134" w:bottom="1418" w:left="1418" w:header="360" w:footer="36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530F40"/>
    <w:multiLevelType w:val="multilevel"/>
    <w:tmpl w:val="56ECEC14"/>
    <w:lvl w:ilvl="0">
      <w:numFmt w:val="bullet"/>
      <w:lvlText w:val="●"/>
      <w:lvlJc w:val="left"/>
      <w:pPr>
        <w:ind w:left="863" w:hanging="360"/>
      </w:pPr>
      <w:rPr>
        <w:rFonts w:ascii="Noto Sans Symbols" w:eastAsia="Noto Sans Symbols" w:hAnsi="Noto Sans Symbols" w:cs="Noto Sans Symbols"/>
        <w:b w:val="0"/>
        <w:i w:val="0"/>
        <w:sz w:val="22"/>
        <w:szCs w:val="22"/>
      </w:rPr>
    </w:lvl>
    <w:lvl w:ilvl="1">
      <w:numFmt w:val="bullet"/>
      <w:lvlText w:val="•"/>
      <w:lvlJc w:val="left"/>
      <w:pPr>
        <w:ind w:left="1752" w:hanging="360"/>
      </w:pPr>
    </w:lvl>
    <w:lvl w:ilvl="2">
      <w:numFmt w:val="bullet"/>
      <w:lvlText w:val="•"/>
      <w:lvlJc w:val="left"/>
      <w:pPr>
        <w:ind w:left="2644" w:hanging="360"/>
      </w:pPr>
    </w:lvl>
    <w:lvl w:ilvl="3">
      <w:numFmt w:val="bullet"/>
      <w:lvlText w:val="•"/>
      <w:lvlJc w:val="left"/>
      <w:pPr>
        <w:ind w:left="3536" w:hanging="360"/>
      </w:pPr>
    </w:lvl>
    <w:lvl w:ilvl="4">
      <w:numFmt w:val="bullet"/>
      <w:lvlText w:val="•"/>
      <w:lvlJc w:val="left"/>
      <w:pPr>
        <w:ind w:left="4428" w:hanging="360"/>
      </w:pPr>
    </w:lvl>
    <w:lvl w:ilvl="5">
      <w:numFmt w:val="bullet"/>
      <w:lvlText w:val="•"/>
      <w:lvlJc w:val="left"/>
      <w:pPr>
        <w:ind w:left="5320" w:hanging="360"/>
      </w:pPr>
    </w:lvl>
    <w:lvl w:ilvl="6">
      <w:numFmt w:val="bullet"/>
      <w:lvlText w:val="•"/>
      <w:lvlJc w:val="left"/>
      <w:pPr>
        <w:ind w:left="6212" w:hanging="360"/>
      </w:pPr>
    </w:lvl>
    <w:lvl w:ilvl="7">
      <w:numFmt w:val="bullet"/>
      <w:lvlText w:val="•"/>
      <w:lvlJc w:val="left"/>
      <w:pPr>
        <w:ind w:left="7104" w:hanging="360"/>
      </w:pPr>
    </w:lvl>
    <w:lvl w:ilvl="8">
      <w:numFmt w:val="bullet"/>
      <w:lvlText w:val="•"/>
      <w:lvlJc w:val="left"/>
      <w:pPr>
        <w:ind w:left="7997"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
  <w:rsids>
    <w:rsidRoot w:val="00274056"/>
    <w:rsid w:val="00274056"/>
    <w:rsid w:val="004649AA"/>
    <w:rsid w:val="00943578"/>
    <w:rsid w:val="00AF564D"/>
    <w:rsid w:val="00E645D2"/>
    <w:rsid w:val="00EE538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s-ES" w:eastAsia="es-AR"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lang w:eastAsia="en-US"/>
    </w:rPr>
  </w:style>
  <w:style w:type="paragraph" w:styleId="Ttulo1">
    <w:name w:val="heading 1"/>
    <w:basedOn w:val="Normal"/>
    <w:uiPriority w:val="1"/>
    <w:qFormat/>
    <w:pPr>
      <w:ind w:left="143"/>
      <w:outlineLvl w:val="0"/>
    </w:pPr>
    <w:rPr>
      <w:b/>
      <w:bCs/>
      <w:sz w:val="24"/>
      <w:szCs w:val="24"/>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uiPriority w:val="1"/>
    <w:qFormat/>
    <w:pPr>
      <w:spacing w:before="17"/>
      <w:ind w:left="143"/>
    </w:pPr>
    <w:rPr>
      <w:sz w:val="34"/>
      <w:szCs w:val="34"/>
    </w:rPr>
  </w:style>
  <w:style w:type="table" w:customStyle="1" w:styleId="TableNormal0">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spacing w:before="42"/>
      <w:ind w:left="863" w:hanging="360"/>
    </w:pPr>
  </w:style>
  <w:style w:type="paragraph" w:customStyle="1" w:styleId="TableParagraph">
    <w:name w:val="Table Paragraph"/>
    <w:basedOn w:val="Normal"/>
    <w:uiPriority w:val="1"/>
    <w:qFormat/>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s-ES" w:eastAsia="es-AR"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lang w:eastAsia="en-US"/>
    </w:rPr>
  </w:style>
  <w:style w:type="paragraph" w:styleId="Ttulo1">
    <w:name w:val="heading 1"/>
    <w:basedOn w:val="Normal"/>
    <w:uiPriority w:val="1"/>
    <w:qFormat/>
    <w:pPr>
      <w:ind w:left="143"/>
      <w:outlineLvl w:val="0"/>
    </w:pPr>
    <w:rPr>
      <w:b/>
      <w:bCs/>
      <w:sz w:val="24"/>
      <w:szCs w:val="24"/>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uiPriority w:val="1"/>
    <w:qFormat/>
    <w:pPr>
      <w:spacing w:before="17"/>
      <w:ind w:left="143"/>
    </w:pPr>
    <w:rPr>
      <w:sz w:val="34"/>
      <w:szCs w:val="34"/>
    </w:rPr>
  </w:style>
  <w:style w:type="table" w:customStyle="1" w:styleId="TableNormal0">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spacing w:before="42"/>
      <w:ind w:left="863" w:hanging="360"/>
    </w:pPr>
  </w:style>
  <w:style w:type="paragraph" w:customStyle="1" w:styleId="TableParagraph">
    <w:name w:val="Table Paragraph"/>
    <w:basedOn w:val="Normal"/>
    <w:uiPriority w:val="1"/>
    <w:qFormat/>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siXK83rT4AZ4D/gDVk+CdFH9T1g==">CgMxLjA4AHIhMUJfc01uZzQ4amR6SWhlNW5XLUthVTFKMXRoR3Z4Nnds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149</Words>
  <Characters>822</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Vanina Miralles</dc:creator>
  <cp:lastModifiedBy>Carlos Gastón Ochoa</cp:lastModifiedBy>
  <cp:revision>3</cp:revision>
  <dcterms:created xsi:type="dcterms:W3CDTF">2025-04-29T14:44:00Z</dcterms:created>
  <dcterms:modified xsi:type="dcterms:W3CDTF">2025-04-29T15:22:00Z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2024-04-16T00:00:00Z</vt:filetime>
  </property>
  <property fmtid="{D5CDD505-2E9C-101B-9397-08002B2CF9AE}" pid="3" name="Creator">
    <vt:lpwstr>Microsoft® Word 2010</vt:lpwstr>
  </property>
  <property fmtid="{D5CDD505-2E9C-101B-9397-08002B2CF9AE}" pid="4" name="LastSaved">
    <vt:filetime>2025-04-09T00:00:00Z</vt:filetime>
  </property>
  <property fmtid="{D5CDD505-2E9C-101B-9397-08002B2CF9AE}" pid="5" name="Producer">
    <vt:lpwstr>Microsoft® Word 2010</vt:lpwstr>
  </property>
</Properties>
</file>